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b w:val="0"/>
          <w:bCs/>
          <w:sz w:val="44"/>
          <w:szCs w:val="44"/>
        </w:rPr>
      </w:pPr>
      <w:r>
        <w:rPr>
          <w:rFonts w:hint="eastAsia" w:ascii="仿宋" w:hAnsi="仿宋" w:eastAsia="仿宋" w:cs="仿宋"/>
          <w:b w:val="0"/>
          <w:bCs/>
          <w:sz w:val="44"/>
          <w:szCs w:val="44"/>
        </w:rPr>
        <w:t>三亚航空旅游职业学院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 w:val="0"/>
          <w:bCs/>
          <w:sz w:val="44"/>
          <w:szCs w:val="44"/>
        </w:rPr>
        <w:t>实习期间参军入伍保留</w:t>
      </w:r>
      <w:r>
        <w:rPr>
          <w:rFonts w:hint="eastAsia" w:ascii="仿宋" w:hAnsi="仿宋" w:eastAsia="仿宋" w:cs="仿宋"/>
          <w:b w:val="0"/>
          <w:bCs/>
          <w:sz w:val="44"/>
          <w:szCs w:val="44"/>
          <w:lang w:val="en-US" w:eastAsia="zh-CN"/>
        </w:rPr>
        <w:t>学籍申请表</w:t>
      </w:r>
    </w:p>
    <w:bookmarkEnd w:id="0"/>
    <w:tbl>
      <w:tblPr>
        <w:tblStyle w:val="3"/>
        <w:tblW w:w="974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12"/>
        <w:gridCol w:w="2280"/>
        <w:gridCol w:w="1668"/>
        <w:gridCol w:w="3385"/>
      </w:tblGrid>
      <w:tr>
        <w:trPr>
          <w:trHeight w:val="462" w:hRule="atLeast"/>
          <w:jc w:val="center"/>
        </w:trPr>
        <w:tc>
          <w:tcPr>
            <w:tcW w:w="24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二级学院</w:t>
            </w:r>
          </w:p>
        </w:tc>
        <w:tc>
          <w:tcPr>
            <w:tcW w:w="22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班级</w:t>
            </w:r>
          </w:p>
        </w:tc>
        <w:tc>
          <w:tcPr>
            <w:tcW w:w="33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rPr>
          <w:trHeight w:val="485" w:hRule="atLeast"/>
          <w:jc w:val="center"/>
        </w:trPr>
        <w:tc>
          <w:tcPr>
            <w:tcW w:w="24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学号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rPr>
          <w:trHeight w:val="425" w:hRule="atLeast"/>
          <w:jc w:val="center"/>
        </w:trPr>
        <w:tc>
          <w:tcPr>
            <w:tcW w:w="24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学生本人电话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rPr>
          <w:trHeight w:val="530" w:hRule="atLeast"/>
          <w:jc w:val="center"/>
        </w:trPr>
        <w:tc>
          <w:tcPr>
            <w:tcW w:w="24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家长姓名、与学生关系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家长联系电话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rPr>
          <w:trHeight w:val="519" w:hRule="atLeast"/>
          <w:jc w:val="center"/>
        </w:trPr>
        <w:tc>
          <w:tcPr>
            <w:tcW w:w="24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学信网上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学生所在年级：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 入伍时间：</w:t>
            </w:r>
          </w:p>
        </w:tc>
        <w:tc>
          <w:tcPr>
            <w:tcW w:w="33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rPr>
          <w:trHeight w:val="594" w:hRule="atLeast"/>
          <w:jc w:val="center"/>
        </w:trPr>
        <w:tc>
          <w:tcPr>
            <w:tcW w:w="241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申请学籍状态变更否：</w:t>
            </w:r>
          </w:p>
        </w:tc>
        <w:tc>
          <w:tcPr>
            <w:tcW w:w="733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1680" w:firstLineChars="70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  <w:t>①正常毕业      ②退伍后毕业</w:t>
            </w:r>
          </w:p>
        </w:tc>
      </w:tr>
      <w:tr>
        <w:trPr>
          <w:trHeight w:val="775" w:hRule="atLeast"/>
          <w:jc w:val="center"/>
        </w:trPr>
        <w:tc>
          <w:tcPr>
            <w:tcW w:w="241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申请保留学籍的原因</w:t>
            </w:r>
          </w:p>
        </w:tc>
        <w:tc>
          <w:tcPr>
            <w:tcW w:w="7332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1.原因：</w:t>
            </w:r>
          </w:p>
        </w:tc>
      </w:tr>
      <w:tr>
        <w:trPr>
          <w:trHeight w:val="340" w:hRule="atLeast"/>
          <w:jc w:val="center"/>
        </w:trPr>
        <w:tc>
          <w:tcPr>
            <w:tcW w:w="241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（此表后附证明材料）：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rPr>
          <w:trHeight w:val="1278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332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2.本人已阅读此表下发的注意事项，坚持“保留学籍”，预计保留学籍时间：        年      月至       年      月。由此产生的任何问题本人自愿承担。</w:t>
            </w:r>
          </w:p>
        </w:tc>
      </w:tr>
      <w:tr>
        <w:trPr>
          <w:trHeight w:val="38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332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学生本人签字：</w:t>
            </w:r>
          </w:p>
        </w:tc>
      </w:tr>
      <w:tr>
        <w:trPr>
          <w:trHeight w:val="42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33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480" w:firstLineChars="200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日    期：</w:t>
            </w:r>
          </w:p>
        </w:tc>
      </w:tr>
      <w:tr>
        <w:trPr>
          <w:trHeight w:val="1263" w:hRule="atLeast"/>
          <w:jc w:val="center"/>
        </w:trPr>
        <w:tc>
          <w:tcPr>
            <w:tcW w:w="241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家长意见</w:t>
            </w:r>
          </w:p>
        </w:tc>
        <w:tc>
          <w:tcPr>
            <w:tcW w:w="7332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本人作为家长，已阅读此表下发的注意事项，坚持让孩子“保留学籍”，自愿承担由此产生的任何问题。</w:t>
            </w:r>
          </w:p>
        </w:tc>
      </w:tr>
      <w:tr>
        <w:trPr>
          <w:trHeight w:val="342" w:hRule="atLeast"/>
          <w:jc w:val="center"/>
        </w:trPr>
        <w:tc>
          <w:tcPr>
            <w:tcW w:w="24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332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                   家长签字：</w:t>
            </w:r>
          </w:p>
        </w:tc>
      </w:tr>
      <w:tr>
        <w:trPr>
          <w:trHeight w:val="259" w:hRule="atLeast"/>
          <w:jc w:val="center"/>
        </w:trPr>
        <w:tc>
          <w:tcPr>
            <w:tcW w:w="24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33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                   日    期：</w:t>
            </w:r>
          </w:p>
        </w:tc>
      </w:tr>
      <w:tr>
        <w:trPr>
          <w:trHeight w:val="1215" w:hRule="atLeast"/>
          <w:jc w:val="center"/>
        </w:trPr>
        <w:tc>
          <w:tcPr>
            <w:tcW w:w="241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辅导员意见：</w:t>
            </w:r>
          </w:p>
        </w:tc>
        <w:tc>
          <w:tcPr>
            <w:tcW w:w="7332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本人已于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 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  <w:t>日与学生本人采用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  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  <w:t>方式进行过沟通，且于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  <w:t>日与家长本人采用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   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bidi="ar"/>
              </w:rPr>
              <w:t>方式确准过情况属实。</w:t>
            </w:r>
          </w:p>
        </w:tc>
      </w:tr>
      <w:tr>
        <w:trPr>
          <w:trHeight w:val="440" w:hRule="atLeast"/>
          <w:jc w:val="center"/>
        </w:trPr>
        <w:tc>
          <w:tcPr>
            <w:tcW w:w="24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332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辅导员签字：</w:t>
            </w:r>
          </w:p>
        </w:tc>
      </w:tr>
      <w:tr>
        <w:trPr>
          <w:trHeight w:val="377" w:hRule="atLeast"/>
          <w:jc w:val="center"/>
        </w:trPr>
        <w:tc>
          <w:tcPr>
            <w:tcW w:w="241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33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日    期：</w:t>
            </w:r>
          </w:p>
        </w:tc>
      </w:tr>
    </w:tbl>
    <w:p>
      <w:pPr>
        <w:ind w:firstLine="482" w:firstLineChars="200"/>
        <w:rPr>
          <w:rFonts w:hint="eastAsia" w:ascii="仿宋" w:hAnsi="仿宋" w:eastAsia="仿宋" w:cs="仿宋"/>
          <w:b/>
          <w:bCs/>
          <w:sz w:val="24"/>
          <w:szCs w:val="24"/>
        </w:rPr>
      </w:pPr>
    </w:p>
    <w:p>
      <w:pPr>
        <w:spacing w:line="400" w:lineRule="exac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 学生离校前填写此表（附入伍通知书）由辅导员呈报公文，如离校后参军，需补报本申请。</w:t>
      </w:r>
    </w:p>
    <w:p>
      <w:pPr>
        <w:numPr>
          <w:ilvl w:val="0"/>
          <w:numId w:val="1"/>
        </w:numPr>
        <w:spacing w:line="400" w:lineRule="exac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关于学籍状态：</w:t>
      </w:r>
    </w:p>
    <w:p>
      <w:pPr>
        <w:spacing w:line="400" w:lineRule="exact"/>
        <w:ind w:firstLine="482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保留学籍</w:t>
      </w:r>
      <w:r>
        <w:rPr>
          <w:rFonts w:hint="eastAsia" w:ascii="仿宋" w:hAnsi="仿宋" w:eastAsia="仿宋" w:cs="仿宋"/>
          <w:sz w:val="24"/>
          <w:szCs w:val="24"/>
        </w:rPr>
        <w:t>：退伍后将复学至当前预计毕业年级，以应届生身份毕业；预计毕业生身份申请需在每年的5月份前提交复学材料，如5月后申请复学，则需跟随下一届毕业。</w:t>
      </w:r>
    </w:p>
    <w:p>
      <w:pPr>
        <w:spacing w:line="400" w:lineRule="exac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例：如2019级学生，实习阶段参军，2023年5月退伍，可跟随2020级（当届）毕业，10月退伍，随2021级第二年7月毕业。</w:t>
      </w:r>
    </w:p>
    <w:p>
      <w:pPr>
        <w:spacing w:line="400" w:lineRule="exact"/>
        <w:ind w:firstLine="482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学籍状态不变</w:t>
      </w:r>
      <w:r>
        <w:rPr>
          <w:rFonts w:hint="eastAsia" w:ascii="仿宋" w:hAnsi="仿宋" w:eastAsia="仿宋" w:cs="仿宋"/>
          <w:sz w:val="24"/>
          <w:szCs w:val="24"/>
        </w:rPr>
        <w:t>：学生离校前仅缺少实习成绩，参军经历可兑换实习成绩，兑换后，成绩合格且符合毕业资格，则随入学班级正常毕业，发放毕业证书。</w:t>
      </w:r>
    </w:p>
    <w:p>
      <w:pPr>
        <w:spacing w:line="400" w:lineRule="exac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3.公文呈报路径为：二级学院→学生工作处→计财处→教务处。</w:t>
      </w:r>
    </w:p>
    <w:p>
      <w:pPr>
        <w:spacing w:line="400" w:lineRule="exac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4.此材料一式三份，一份留教务处，一份留招生办，一份本人保存（复学时提供）。</w:t>
      </w:r>
    </w:p>
    <w:p>
      <w:pPr>
        <w:spacing w:line="400" w:lineRule="exact"/>
        <w:ind w:firstLine="480" w:firstLineChars="200"/>
        <w:rPr>
          <w:rFonts w:hint="eastAsia"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4"/>
          <w:szCs w:val="24"/>
        </w:rPr>
        <w:t>根据《三亚航空旅游职业学院学籍管理规定实施细则》管理规定，学生应当在学校规定的最长学习年限七年（含休学和保留学籍）内完成学业，</w:t>
      </w:r>
      <w:r>
        <w:rPr>
          <w:rFonts w:hint="eastAsia" w:ascii="仿宋" w:hAnsi="仿宋" w:eastAsia="仿宋" w:cs="仿宋"/>
          <w:kern w:val="0"/>
          <w:sz w:val="24"/>
          <w:szCs w:val="24"/>
        </w:rPr>
        <w:t>新生和在校学生应征参加中国人民解放军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24"/>
          <w:szCs w:val="24"/>
        </w:rPr>
        <w:t>含中国人民武装警察部队</w:t>
      </w: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kern w:val="0"/>
          <w:sz w:val="24"/>
          <w:szCs w:val="24"/>
        </w:rPr>
        <w:t>，可保留其学籍至退役后两年。</w:t>
      </w:r>
    </w:p>
    <w:p/>
    <w:p/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仿宋" w:hAnsi="仿宋" w:eastAsia="仿宋"/>
        <w:sz w:val="28"/>
        <w:szCs w:val="28"/>
      </w:rPr>
    </w:pPr>
    <w:r>
      <w:rPr>
        <w:rFonts w:ascii="仿宋" w:hAnsi="仿宋" w:eastAsia="仿宋"/>
        <w:sz w:val="28"/>
        <w:szCs w:val="28"/>
      </w:rPr>
      <w:fldChar w:fldCharType="begin"/>
    </w:r>
    <w:r>
      <w:rPr>
        <w:rFonts w:ascii="仿宋" w:hAnsi="仿宋" w:eastAsia="仿宋"/>
        <w:sz w:val="28"/>
        <w:szCs w:val="28"/>
      </w:rPr>
      <w:instrText xml:space="preserve">PAGE   \* MERGEFORMAT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Fonts w:ascii="仿宋" w:hAnsi="仿宋" w:eastAsia="仿宋"/>
        <w:sz w:val="28"/>
        <w:szCs w:val="28"/>
        <w:lang w:val="zh-CN"/>
      </w:rPr>
      <w:t>-</w:t>
    </w:r>
    <w:r>
      <w:rPr>
        <w:rFonts w:ascii="仿宋" w:hAnsi="仿宋" w:eastAsia="仿宋"/>
        <w:sz w:val="28"/>
        <w:szCs w:val="28"/>
      </w:rPr>
      <w:t xml:space="preserve"> 1 -</w:t>
    </w:r>
    <w:r>
      <w:rPr>
        <w:rFonts w:ascii="仿宋" w:hAnsi="仿宋" w:eastAsia="仿宋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仿宋" w:hAnsi="仿宋" w:eastAsia="仿宋"/>
        <w:sz w:val="28"/>
        <w:szCs w:val="28"/>
      </w:rPr>
    </w:pPr>
    <w:r>
      <w:rPr>
        <w:rFonts w:ascii="仿宋" w:hAnsi="仿宋" w:eastAsia="仿宋"/>
        <w:sz w:val="28"/>
        <w:szCs w:val="28"/>
      </w:rPr>
      <w:fldChar w:fldCharType="begin"/>
    </w:r>
    <w:r>
      <w:rPr>
        <w:rFonts w:ascii="仿宋" w:hAnsi="仿宋" w:eastAsia="仿宋"/>
        <w:sz w:val="28"/>
        <w:szCs w:val="28"/>
      </w:rPr>
      <w:instrText xml:space="preserve">PAGE   \* MERGEFORMAT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Fonts w:ascii="仿宋" w:hAnsi="仿宋" w:eastAsia="仿宋"/>
        <w:sz w:val="28"/>
        <w:szCs w:val="28"/>
        <w:lang w:val="zh-CN"/>
      </w:rPr>
      <w:t>-</w:t>
    </w:r>
    <w:r>
      <w:rPr>
        <w:rFonts w:ascii="仿宋" w:hAnsi="仿宋" w:eastAsia="仿宋"/>
        <w:sz w:val="28"/>
        <w:szCs w:val="28"/>
      </w:rPr>
      <w:t xml:space="preserve"> 2 -</w:t>
    </w:r>
    <w:r>
      <w:rPr>
        <w:rFonts w:ascii="仿宋" w:hAnsi="仿宋" w:eastAsia="仿宋"/>
        <w:sz w:val="28"/>
        <w:szCs w:val="28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FBE3F1"/>
    <w:multiLevelType w:val="singleLevel"/>
    <w:tmpl w:val="D9FBE3F1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FF090A"/>
    <w:rsid w:val="DFFF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51"/>
    <w:qFormat/>
    <w:uiPriority w:val="0"/>
    <w:rPr>
      <w:rFonts w:hint="eastAsia" w:ascii="微软雅黑" w:hAnsi="微软雅黑" w:eastAsia="微软雅黑" w:cs="微软雅黑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Office_6.2.2.8394_F1E327BC-269C-435d-A152-05C5408002CA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2024-04-10T09:42:00Z</dcterms:created>
  <dc:creator>蔡洁</dc:creator>
  <cp:lastModifiedBy>蔡洁</cp:lastModifiedBy>
  <dcterms:modified xsi:type="dcterms:W3CDTF">2024-04-10T09:48:45Z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2052-6.2.2.8394</vt:lpwstr>
  </property>
  <property fmtid="{D5CDD505-2E9C-101B-9397-08002B2CF9AE}" pid="3" name="ICV">
    <vt:lpwstr>1B8BE5F9ABF3EC6487EE15668EDDC882_41</vt:lpwstr>
  </property>
</Properties>
</file>